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3D7" w:rsidRDefault="009023D7" w:rsidP="009023D7">
      <w:pPr>
        <w:spacing w:line="7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永安财产保险股份有限公司关于停售“永安财险宁波市学生、幼儿意外伤害保险</w:t>
      </w:r>
    </w:p>
    <w:p w:rsidR="009023D7" w:rsidRDefault="009023D7" w:rsidP="009023D7">
      <w:pPr>
        <w:spacing w:line="7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附加补充医疗保险”等13款</w:t>
      </w:r>
    </w:p>
    <w:p w:rsidR="009023D7" w:rsidRDefault="009023D7" w:rsidP="009023D7">
      <w:pPr>
        <w:spacing w:line="7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短期健康保险产品的公告</w:t>
      </w:r>
    </w:p>
    <w:p w:rsidR="009023D7" w:rsidRDefault="009023D7" w:rsidP="009023D7">
      <w:pPr>
        <w:pStyle w:val="a5"/>
        <w:ind w:firstLine="640"/>
        <w:rPr>
          <w:rFonts w:hint="default"/>
        </w:rPr>
      </w:pPr>
    </w:p>
    <w:p w:rsidR="009023D7" w:rsidRDefault="009023D7" w:rsidP="009023D7">
      <w:pPr>
        <w:pStyle w:val="a5"/>
        <w:ind w:firstLine="640"/>
        <w:rPr>
          <w:rFonts w:hint="default"/>
        </w:rPr>
      </w:pPr>
      <w:r>
        <w:t>根据原中国银保监会下发的《中国银保监会办公厅关于规范短期健康保险业务有关问题的通知》（保监发[2021]7号）文件要求，现将我司主动停售的13款个人短期健康保险产品情况予以披露，具体见附件。</w:t>
      </w:r>
    </w:p>
    <w:p w:rsidR="009023D7" w:rsidRDefault="009023D7" w:rsidP="009023D7">
      <w:pPr>
        <w:pStyle w:val="a5"/>
        <w:ind w:firstLine="640"/>
        <w:rPr>
          <w:rFonts w:hint="default"/>
        </w:rPr>
      </w:pPr>
    </w:p>
    <w:p w:rsidR="009023D7" w:rsidRDefault="009023D7" w:rsidP="009023D7">
      <w:pPr>
        <w:pStyle w:val="a5"/>
        <w:ind w:firstLine="640"/>
        <w:rPr>
          <w:rFonts w:hint="default"/>
        </w:rPr>
      </w:pPr>
      <w:r>
        <w:t>附件：停售清单</w:t>
      </w:r>
    </w:p>
    <w:p w:rsidR="009023D7" w:rsidRDefault="009023D7" w:rsidP="009023D7">
      <w:pPr>
        <w:pStyle w:val="a5"/>
        <w:ind w:firstLine="640"/>
        <w:rPr>
          <w:rFonts w:hint="default"/>
        </w:rPr>
      </w:pPr>
    </w:p>
    <w:p w:rsidR="009023D7" w:rsidRDefault="009023D7" w:rsidP="009023D7">
      <w:pPr>
        <w:pStyle w:val="a5"/>
        <w:ind w:firstLine="640"/>
        <w:rPr>
          <w:rFonts w:hint="default"/>
        </w:rPr>
      </w:pPr>
    </w:p>
    <w:p w:rsidR="009023D7" w:rsidRDefault="009023D7" w:rsidP="009023D7">
      <w:pPr>
        <w:pStyle w:val="a5"/>
        <w:ind w:firstLine="640"/>
        <w:jc w:val="right"/>
        <w:rPr>
          <w:rFonts w:hint="default"/>
        </w:rPr>
      </w:pPr>
      <w:r>
        <w:t>永安财产保险股份有限公司</w:t>
      </w:r>
    </w:p>
    <w:p w:rsidR="009023D7" w:rsidRDefault="009023D7" w:rsidP="009023D7">
      <w:pPr>
        <w:pStyle w:val="a5"/>
        <w:wordWrap w:val="0"/>
        <w:ind w:firstLine="640"/>
        <w:jc w:val="right"/>
        <w:rPr>
          <w:rFonts w:hint="default"/>
        </w:rPr>
      </w:pPr>
      <w:r>
        <w:t>2026年7月</w:t>
      </w:r>
      <w:r w:rsidR="00734D54">
        <w:rPr>
          <w:rFonts w:hint="default"/>
        </w:rPr>
        <w:t>6</w:t>
      </w:r>
      <w:bookmarkStart w:id="0" w:name="_GoBack"/>
      <w:bookmarkEnd w:id="0"/>
      <w:r>
        <w:t xml:space="preserve">日    </w:t>
      </w:r>
    </w:p>
    <w:p w:rsidR="009023D7" w:rsidRDefault="009023D7" w:rsidP="009023D7">
      <w:pPr>
        <w:pStyle w:val="a5"/>
        <w:ind w:firstLine="640"/>
        <w:rPr>
          <w:rFonts w:hint="default"/>
        </w:rPr>
      </w:pPr>
      <w:r>
        <w:br w:type="page"/>
      </w:r>
    </w:p>
    <w:p w:rsidR="009023D7" w:rsidRDefault="009023D7" w:rsidP="009023D7">
      <w:pPr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附件</w:t>
      </w:r>
    </w:p>
    <w:p w:rsidR="009023D7" w:rsidRDefault="009023D7" w:rsidP="009023D7">
      <w:pPr>
        <w:jc w:val="left"/>
        <w:rPr>
          <w:rFonts w:ascii="黑体" w:eastAsia="黑体" w:hAnsi="黑体" w:cs="黑体"/>
          <w:sz w:val="32"/>
          <w:szCs w:val="32"/>
        </w:rPr>
      </w:pPr>
    </w:p>
    <w:p w:rsidR="009023D7" w:rsidRDefault="009023D7" w:rsidP="009023D7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停售清单</w:t>
      </w:r>
    </w:p>
    <w:tbl>
      <w:tblPr>
        <w:tblW w:w="89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1134"/>
        <w:gridCol w:w="1276"/>
        <w:gridCol w:w="851"/>
        <w:gridCol w:w="708"/>
        <w:gridCol w:w="1276"/>
        <w:gridCol w:w="1134"/>
        <w:gridCol w:w="2049"/>
      </w:tblGrid>
      <w:tr w:rsidR="009023D7" w:rsidTr="00CE19E1">
        <w:trPr>
          <w:trHeight w:val="560"/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9023D7" w:rsidRDefault="009023D7" w:rsidP="00CE19E1">
            <w:pPr>
              <w:widowControl/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3D7" w:rsidRDefault="009023D7" w:rsidP="00CE19E1">
            <w:pPr>
              <w:widowControl/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23D7" w:rsidRDefault="009023D7" w:rsidP="00CE19E1">
            <w:pPr>
              <w:widowControl/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备案号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23D7" w:rsidRDefault="009023D7" w:rsidP="00CE19E1">
            <w:pPr>
              <w:widowControl/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停售时间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023D7" w:rsidRDefault="009023D7" w:rsidP="00CE19E1">
            <w:pPr>
              <w:widowControl/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注销原因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23D7" w:rsidRDefault="009023D7" w:rsidP="00CE19E1">
            <w:pPr>
              <w:widowControl/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新产品名称</w:t>
            </w:r>
          </w:p>
        </w:tc>
        <w:tc>
          <w:tcPr>
            <w:tcW w:w="1134" w:type="dxa"/>
            <w:vAlign w:val="center"/>
          </w:tcPr>
          <w:p w:rsidR="009023D7" w:rsidRDefault="009023D7" w:rsidP="00CE19E1">
            <w:pPr>
              <w:widowControl/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备案号</w:t>
            </w:r>
          </w:p>
        </w:tc>
        <w:tc>
          <w:tcPr>
            <w:tcW w:w="2049" w:type="dxa"/>
            <w:shd w:val="clear" w:color="auto" w:fill="auto"/>
            <w:vAlign w:val="center"/>
          </w:tcPr>
          <w:p w:rsidR="009023D7" w:rsidRDefault="009023D7" w:rsidP="00CE19E1">
            <w:pPr>
              <w:widowControl/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后续服务</w:t>
            </w:r>
          </w:p>
        </w:tc>
      </w:tr>
      <w:tr w:rsidR="009023D7" w:rsidTr="00CE19E1">
        <w:trPr>
          <w:trHeight w:val="560"/>
          <w:jc w:val="center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widowControl/>
              <w:spacing w:line="28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永安财险宁波市学生、幼儿意外伤害保险附加补充医疗保险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(甬) 地(永安保险公司)(备-医疗保险)【2020】(附) 007号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2026年8月15日24时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存在新产品替代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永安财险宁波市学生、幼儿意外伤害保险附加补充医疗保险2022版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(甬) 地(永安保险公司)(备-医疗保险)【2023】(附) 012号</w:t>
            </w:r>
          </w:p>
        </w:tc>
        <w:tc>
          <w:tcPr>
            <w:tcW w:w="2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若在停售前您已经投保了该产品，我司将按照合同的约定继续为您提供优质服务及保障。保险期间届满后您可以重新投保其升级产品。</w:t>
            </w:r>
          </w:p>
        </w:tc>
      </w:tr>
      <w:tr w:rsidR="009023D7" w:rsidTr="00CE19E1">
        <w:trPr>
          <w:trHeight w:val="560"/>
          <w:jc w:val="center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永安财险广西壮族自治区学生个人意外伤害保险附加意外门（急）诊医疗保险（互联网专属）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(桂) 地(永安保险公司)(备-医疗保险)【2022】(附) 001号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2026年8月15日24时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存在新产品替代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永安财险广西壮族自治区学生意外伤害保险（互联网专属）附加意外伤害门（急）诊医疗保险2024版（互联网专属）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(桂) 地(永安保险公司)(备-医疗保险)【2026】(附) 001号</w:t>
            </w:r>
          </w:p>
        </w:tc>
        <w:tc>
          <w:tcPr>
            <w:tcW w:w="2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若在停售前您已经投保了该产品，我司将按照合同的约定继续为您提供优质服务及保障。保险期间届满后您可以重新投保其升级产品。</w:t>
            </w:r>
          </w:p>
        </w:tc>
      </w:tr>
      <w:tr w:rsidR="009023D7" w:rsidTr="00CE19E1">
        <w:trPr>
          <w:trHeight w:val="560"/>
          <w:jc w:val="center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永安财险附加贝关爱意外伤害医疗保险2021版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(永安保险公司)(备-医疗保险)【2021】(附) 042号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2026年8月15日24时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产品停售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若在停售前您已经投保了该产品，我司将按照合同的约定继续为您提供优质服务及保障。保险期间届满后您可以重新投保我司其他产品。</w:t>
            </w:r>
          </w:p>
        </w:tc>
      </w:tr>
      <w:tr w:rsidR="009023D7" w:rsidTr="00CE19E1">
        <w:trPr>
          <w:trHeight w:val="560"/>
          <w:jc w:val="center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永安财险欣享医疗保险2021版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(永安保险公司)(备-医疗保险)2021 (主) 061号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2026年8月15日24时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存在新产品替代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永安财险欣享医疗保险2025版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(永安保险公司)(备-医疗保险)【2026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lastRenderedPageBreak/>
              <w:t>】(主) 026号</w:t>
            </w:r>
          </w:p>
        </w:tc>
        <w:tc>
          <w:tcPr>
            <w:tcW w:w="2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lastRenderedPageBreak/>
              <w:t>若在停售前您已经投保了该产品，我司将按照合同的约定继续为您提供优质服务及保障。保险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lastRenderedPageBreak/>
              <w:t>期间届满后您可以重新投保其升级产品。</w:t>
            </w:r>
          </w:p>
        </w:tc>
      </w:tr>
      <w:tr w:rsidR="009023D7" w:rsidTr="00CE19E1">
        <w:trPr>
          <w:trHeight w:val="560"/>
          <w:jc w:val="center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lastRenderedPageBreak/>
              <w:t>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永安财险附加一般门（急）诊医疗费用保险2021版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(永安保险公司)(备-医疗保险)2021 (附) 082号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2026年8月15日24时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产品停售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若在停售前您已经投保了该产品，我司将按照合同的约定继续为您提供优质服务及保障。保险期间届满后您可以重新投保我司其他产品。</w:t>
            </w:r>
          </w:p>
        </w:tc>
      </w:tr>
      <w:tr w:rsidR="009023D7" w:rsidTr="00CE19E1">
        <w:trPr>
          <w:trHeight w:val="560"/>
          <w:jc w:val="center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永安财险快乐成长少儿医疗保险（互联网专属）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(永安保险公司)(备-医疗保险)【2021】(主) 071号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2026年8月15日24时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产品停售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若在停售前您已经投保了该产品，我司将按照合同的约定继续为您提供优质服务及保障。保险期间届满后您可以重新投保我司其他产品。</w:t>
            </w:r>
          </w:p>
        </w:tc>
      </w:tr>
      <w:tr w:rsidR="009023D7" w:rsidTr="00CE19E1">
        <w:trPr>
          <w:trHeight w:val="560"/>
          <w:jc w:val="center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永安财险附加少儿意外伤害门急诊医疗保险（互联网专属）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(永安保险公司)(备-医疗保险)【2021】(附) 096号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2026年8月15日24时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产品停售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若在停售前您已经投保了该产品，我司将按照合同的约定继续为您提供优质服务及保障。保险期间届满后您可以重新投保我司其他产品。</w:t>
            </w:r>
          </w:p>
        </w:tc>
      </w:tr>
      <w:tr w:rsidR="009023D7" w:rsidTr="00CE19E1">
        <w:trPr>
          <w:trHeight w:val="560"/>
          <w:jc w:val="center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永安财险天才宝贝医疗保险（互联网专属）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(永安保险公司)(备-医疗保险)【2021】(主) 075号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2026年8月15日24时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产品停售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若在停售前您已经投保了该产品，我司将按照合同的约定继续为您提供优质服务及保障。保险期间届满后您可以重新投保我司其他产品。</w:t>
            </w:r>
          </w:p>
        </w:tc>
      </w:tr>
      <w:tr w:rsidR="009023D7" w:rsidTr="00CE19E1">
        <w:trPr>
          <w:trHeight w:val="560"/>
          <w:jc w:val="center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永安财险团体复新全球医疗保险2022版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(永安保险公司)(备-医疗保险)【2022】(主) 008号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2026年8月15日24时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存在新产品替代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永安财险团体复新全球医疗保险2026版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若在停售前您已经投保了该产品，我司将按照合同的约定继续为您提供优质服务及保障。保险期间届满后您可以重新投保其升级产品。</w:t>
            </w:r>
          </w:p>
        </w:tc>
      </w:tr>
      <w:tr w:rsidR="009023D7" w:rsidTr="00CE19E1">
        <w:trPr>
          <w:trHeight w:val="560"/>
          <w:jc w:val="center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永安财险欣生代少儿医疗保险2022版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(永安保险公司)(备-医疗保险)【2022】(主) 007号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2026年8月15日24时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存在新产品替代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永安财险欣生代少儿医疗保险2023版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(永安保险公司)(备-医疗保险)【2025】(主) 012号</w:t>
            </w:r>
          </w:p>
        </w:tc>
        <w:tc>
          <w:tcPr>
            <w:tcW w:w="2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若在停售前您已经投保了该产品，我司将按照合同的约定继续为您提供优质服务及保障。保险期间届满后您可以重新投保其升级产品。</w:t>
            </w:r>
          </w:p>
        </w:tc>
      </w:tr>
      <w:tr w:rsidR="009023D7" w:rsidTr="00CE19E1">
        <w:trPr>
          <w:trHeight w:val="560"/>
          <w:jc w:val="center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永安财险欣享医疗保险2024版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(永安保险公司)(备-医疗保险)【2025】(主) 005号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2026年8月15日24时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存在新产品替代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永安财险欣享医疗保险2025版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(永安保险公司)(备-医疗保险)【2026】(主) 026号</w:t>
            </w:r>
          </w:p>
        </w:tc>
        <w:tc>
          <w:tcPr>
            <w:tcW w:w="2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若在停售前您已经投保了该产品，我司将按照合同的约定继续为您提供优质服务及保障。保险期间届满后您可以重新投保其升级产品。</w:t>
            </w:r>
          </w:p>
        </w:tc>
      </w:tr>
      <w:tr w:rsidR="009023D7" w:rsidTr="00CE19E1">
        <w:trPr>
          <w:trHeight w:val="560"/>
          <w:jc w:val="center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永安财险附加一般门（急）诊医疗费用保险2024版 （互联网专属）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(永安保险公司)(备-医疗保险)【2025】(附)005号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2026年8月15日24时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产品停售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若在停售前您已经投保了该产品，我司将按照合同的约定继续为您提供优质服务及保障。保险期间届满后您可以重新投保我司其他产品。</w:t>
            </w:r>
          </w:p>
        </w:tc>
      </w:tr>
      <w:tr w:rsidR="009023D7" w:rsidTr="00CE19E1">
        <w:trPr>
          <w:trHeight w:val="560"/>
          <w:jc w:val="center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永安财险呵护保疾病保险2021版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(永安保险公司)(备-疾病保险)2021 (主) 037号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2026年8月15日24时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存在新产品替代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永安财险呵护保疾病保险2022版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(永安保险公司)(备-疾病保险)【2025】(主) 047号</w:t>
            </w:r>
          </w:p>
        </w:tc>
        <w:tc>
          <w:tcPr>
            <w:tcW w:w="2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23D7" w:rsidRDefault="009023D7" w:rsidP="00CE19E1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若在停售前您已经投保了该产品，我司将按照合同的约定继续为您提供优质服务及保障。保险期间届满后您可以重新投保其升级产品。</w:t>
            </w:r>
          </w:p>
        </w:tc>
      </w:tr>
    </w:tbl>
    <w:p w:rsidR="009023D7" w:rsidRDefault="009023D7" w:rsidP="009023D7">
      <w:pPr>
        <w:rPr>
          <w:rFonts w:ascii="仿宋_GB2312" w:eastAsia="仿宋_GB2312" w:hAnsi="宋体" w:cs="宋体"/>
          <w:color w:val="000000"/>
          <w:kern w:val="0"/>
          <w:sz w:val="24"/>
          <w:szCs w:val="21"/>
        </w:rPr>
      </w:pPr>
    </w:p>
    <w:p w:rsidR="00354E93" w:rsidRPr="009023D7" w:rsidRDefault="00354E93"/>
    <w:sectPr w:rsidR="00354E93" w:rsidRPr="009023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7D95" w:rsidRDefault="00FB7D95" w:rsidP="009023D7">
      <w:r>
        <w:separator/>
      </w:r>
    </w:p>
  </w:endnote>
  <w:endnote w:type="continuationSeparator" w:id="0">
    <w:p w:rsidR="00FB7D95" w:rsidRDefault="00FB7D95" w:rsidP="00902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7D95" w:rsidRDefault="00FB7D95" w:rsidP="009023D7">
      <w:r>
        <w:separator/>
      </w:r>
    </w:p>
  </w:footnote>
  <w:footnote w:type="continuationSeparator" w:id="0">
    <w:p w:rsidR="00FB7D95" w:rsidRDefault="00FB7D95" w:rsidP="009023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3E7"/>
    <w:rsid w:val="002358BD"/>
    <w:rsid w:val="00354E93"/>
    <w:rsid w:val="00734D54"/>
    <w:rsid w:val="009023D7"/>
    <w:rsid w:val="00A64758"/>
    <w:rsid w:val="00C203E7"/>
    <w:rsid w:val="00CD6E1B"/>
    <w:rsid w:val="00FB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19C78B3-D70B-406B-A790-EE24C4C9E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3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023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023D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023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023D7"/>
    <w:rPr>
      <w:sz w:val="18"/>
      <w:szCs w:val="18"/>
    </w:rPr>
  </w:style>
  <w:style w:type="paragraph" w:customStyle="1" w:styleId="a5">
    <w:name w:val="仿宋字"/>
    <w:basedOn w:val="a"/>
    <w:qFormat/>
    <w:rsid w:val="009023D7"/>
    <w:pPr>
      <w:spacing w:line="560" w:lineRule="exact"/>
      <w:ind w:firstLineChars="200" w:firstLine="880"/>
    </w:pPr>
    <w:rPr>
      <w:rFonts w:ascii="仿宋_GB2312" w:eastAsia="仿宋_GB2312" w:hAnsi="仿宋_GB2312" w:cs="仿宋_GB2312" w:hint="eastAsia"/>
      <w:sz w:val="32"/>
      <w:szCs w:val="32"/>
    </w:rPr>
  </w:style>
  <w:style w:type="paragraph" w:styleId="a6">
    <w:name w:val="Date"/>
    <w:basedOn w:val="a"/>
    <w:next w:val="a"/>
    <w:link w:val="Char1"/>
    <w:uiPriority w:val="99"/>
    <w:semiHidden/>
    <w:unhideWhenUsed/>
    <w:rsid w:val="00734D54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734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366</Words>
  <Characters>2091</Characters>
  <Application>Microsoft Office Word</Application>
  <DocSecurity>0</DocSecurity>
  <Lines>17</Lines>
  <Paragraphs>4</Paragraphs>
  <ScaleCrop>false</ScaleCrop>
  <Company/>
  <LinksUpToDate>false</LinksUpToDate>
  <CharactersWithSpaces>2453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郝鸿翔</dc:creator>
  <cp:keywords/>
  <dc:description/>
  <cp:lastModifiedBy>郝鸿翔</cp:lastModifiedBy>
  <cp:revision>4</cp:revision>
  <dcterms:created xsi:type="dcterms:W3CDTF">2026-07-03T06:50:00Z</dcterms:created>
  <dcterms:modified xsi:type="dcterms:W3CDTF">2026-07-06T02:58:00Z</dcterms:modified>
</cp:coreProperties>
</file>